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84B2" w14:textId="371F74D5"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</w:t>
      </w:r>
      <w:r w:rsidR="009B5FB9">
        <w:rPr>
          <w:rFonts w:ascii="Arial" w:hAnsi="Arial" w:cs="Arial"/>
          <w:b/>
          <w:bCs/>
          <w:sz w:val="24"/>
          <w:szCs w:val="24"/>
        </w:rPr>
        <w:t>6</w:t>
      </w:r>
      <w:r w:rsidR="00A55641">
        <w:rPr>
          <w:rFonts w:ascii="Arial" w:hAnsi="Arial" w:cs="Arial"/>
          <w:b/>
          <w:bCs/>
          <w:sz w:val="24"/>
          <w:szCs w:val="24"/>
        </w:rPr>
        <w:t>2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2903EA" w:rsidRPr="002903EA">
        <w:rPr>
          <w:rFonts w:ascii="Arial" w:hAnsi="Arial" w:cs="Arial"/>
          <w:b/>
          <w:bCs/>
          <w:i/>
          <w:sz w:val="28"/>
          <w:szCs w:val="24"/>
        </w:rPr>
        <w:t>S2-2404150</w:t>
      </w:r>
    </w:p>
    <w:p w14:paraId="75D28298" w14:textId="26B4B7DE" w:rsidR="00463675" w:rsidRPr="000F4E43" w:rsidRDefault="00A55641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eastAsia="Arial Unicode MS" w:hAnsi="Arial" w:cs="Arial"/>
          <w:b/>
          <w:bCs/>
          <w:sz w:val="24"/>
        </w:rPr>
        <w:t>Changsha, China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April 15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9B5FB9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1</w:t>
      </w:r>
      <w:r w:rsidR="006B2659">
        <w:rPr>
          <w:rFonts w:ascii="Arial" w:eastAsia="Arial Unicode MS" w:hAnsi="Arial" w:cs="Arial"/>
          <w:b/>
          <w:bCs/>
          <w:sz w:val="24"/>
        </w:rPr>
        <w:t>9</w:t>
      </w:r>
      <w:r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9B5FB9" w:rsidRPr="009B5FB9">
        <w:rPr>
          <w:rFonts w:ascii="Arial" w:eastAsia="Arial Unicode MS" w:hAnsi="Arial" w:cs="Arial"/>
          <w:b/>
          <w:bCs/>
          <w:sz w:val="24"/>
        </w:rPr>
        <w:t>, 202</w:t>
      </w:r>
      <w:r w:rsidR="006B2659">
        <w:rPr>
          <w:rFonts w:ascii="Arial" w:eastAsia="Arial Unicode MS" w:hAnsi="Arial" w:cs="Arial"/>
          <w:b/>
          <w:bCs/>
          <w:sz w:val="24"/>
        </w:rPr>
        <w:t>4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6B2659">
        <w:rPr>
          <w:rFonts w:ascii="Arial" w:hAnsi="Arial" w:cs="Arial"/>
          <w:b/>
          <w:bCs/>
          <w:color w:val="0000FF"/>
        </w:rPr>
        <w:t>40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14:paraId="27E8EA92" w14:textId="77777777" w:rsidR="00463675" w:rsidRPr="000F4E43" w:rsidRDefault="00463675">
      <w:pPr>
        <w:rPr>
          <w:rFonts w:ascii="Arial" w:hAnsi="Arial" w:cs="Arial"/>
        </w:rPr>
      </w:pPr>
    </w:p>
    <w:p w14:paraId="2D7BA580" w14:textId="78739545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531F8C">
        <w:rPr>
          <w:color w:val="000000"/>
        </w:rPr>
        <w:t xml:space="preserve">LS on </w:t>
      </w:r>
      <w:r w:rsidR="00531F8C" w:rsidRPr="00531F8C">
        <w:rPr>
          <w:sz w:val="22"/>
          <w:szCs w:val="22"/>
        </w:rPr>
        <w:t>R</w:t>
      </w:r>
      <w:r w:rsidR="00531F8C">
        <w:rPr>
          <w:sz w:val="22"/>
          <w:szCs w:val="22"/>
        </w:rPr>
        <w:t xml:space="preserve">eply </w:t>
      </w:r>
      <w:r w:rsidR="00531F8C" w:rsidRPr="004E3939">
        <w:rPr>
          <w:sz w:val="22"/>
          <w:szCs w:val="22"/>
        </w:rPr>
        <w:t xml:space="preserve">LS on </w:t>
      </w:r>
      <w:r w:rsidR="00531F8C">
        <w:rPr>
          <w:sz w:val="22"/>
          <w:szCs w:val="22"/>
        </w:rPr>
        <w:t xml:space="preserve">XRM and </w:t>
      </w:r>
      <w:r w:rsidR="00531F8C" w:rsidRPr="00F839AB">
        <w:rPr>
          <w:sz w:val="22"/>
          <w:szCs w:val="22"/>
        </w:rPr>
        <w:t>TSC QoS requirements</w:t>
      </w:r>
    </w:p>
    <w:p w14:paraId="7B88FDC2" w14:textId="7FF2292D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Pr="00531F8C">
        <w:rPr>
          <w:color w:val="000000"/>
        </w:rPr>
        <w:t>LS (</w:t>
      </w:r>
      <w:r w:rsidR="007506F2">
        <w:rPr>
          <w:rFonts w:hint="eastAsia"/>
          <w:color w:val="000000"/>
          <w:lang w:eastAsia="zh-CN"/>
        </w:rPr>
        <w:t>S2</w:t>
      </w:r>
      <w:r w:rsidR="007506F2">
        <w:rPr>
          <w:color w:val="000000"/>
          <w:lang w:eastAsia="zh-CN"/>
        </w:rPr>
        <w:t>-2403882/</w:t>
      </w:r>
      <w:r w:rsidR="00531F8C" w:rsidRPr="007506F2">
        <w:rPr>
          <w:color w:val="000000"/>
        </w:rPr>
        <w:t>C3-241716</w:t>
      </w:r>
      <w:r w:rsidRPr="00531F8C">
        <w:rPr>
          <w:color w:val="000000"/>
        </w:rPr>
        <w:t xml:space="preserve">) on </w:t>
      </w:r>
      <w:r w:rsidR="00531F8C" w:rsidRPr="00531F8C">
        <w:rPr>
          <w:color w:val="000000"/>
        </w:rPr>
        <w:t xml:space="preserve">Reply LS on XRM and TSC QoS requirements </w:t>
      </w:r>
      <w:r w:rsidRPr="00531F8C">
        <w:rPr>
          <w:color w:val="000000"/>
        </w:rPr>
        <w:t xml:space="preserve">from </w:t>
      </w:r>
      <w:r w:rsidR="00531F8C" w:rsidRPr="00531F8C">
        <w:rPr>
          <w:color w:val="000000"/>
        </w:rPr>
        <w:t>CT3</w:t>
      </w:r>
    </w:p>
    <w:p w14:paraId="517BE8A5" w14:textId="1F8ABACD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531F8C">
        <w:rPr>
          <w:rFonts w:eastAsia="宋体"/>
          <w:color w:val="000000"/>
        </w:rPr>
        <w:t>Release 18</w:t>
      </w:r>
    </w:p>
    <w:p w14:paraId="1998F4CF" w14:textId="1BE8EF04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31F8C">
        <w:rPr>
          <w:sz w:val="22"/>
          <w:szCs w:val="22"/>
        </w:rPr>
        <w:t>XRM</w:t>
      </w:r>
    </w:p>
    <w:p w14:paraId="1BF46E23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  <w:bookmarkStart w:id="0" w:name="_GoBack"/>
      <w:bookmarkEnd w:id="0"/>
    </w:p>
    <w:p w14:paraId="0B31EC64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15466A3C" w14:textId="1DA708E4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531F8C" w:rsidRPr="00531F8C">
        <w:rPr>
          <w:b w:val="0"/>
        </w:rPr>
        <w:t>CT3</w:t>
      </w:r>
    </w:p>
    <w:p w14:paraId="49663239" w14:textId="2C0CE22E" w:rsidR="00463675" w:rsidRPr="002D3C33" w:rsidRDefault="00463675" w:rsidP="000F4E43">
      <w:pPr>
        <w:pStyle w:val="Source"/>
      </w:pPr>
      <w:r w:rsidRPr="002D3C33">
        <w:t>Cc:</w:t>
      </w:r>
      <w:r w:rsidRPr="002D3C33">
        <w:tab/>
      </w:r>
    </w:p>
    <w:p w14:paraId="70A197E9" w14:textId="77777777" w:rsidR="00463675" w:rsidRPr="002D3C3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4DB25F" w14:textId="77777777" w:rsidR="00463675" w:rsidRPr="002D3C33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D3C33">
        <w:rPr>
          <w:rFonts w:ascii="Arial" w:hAnsi="Arial" w:cs="Arial"/>
          <w:b/>
          <w:lang w:val="en-US"/>
        </w:rPr>
        <w:t>Contact Person:</w:t>
      </w:r>
      <w:r w:rsidRPr="002D3C33">
        <w:rPr>
          <w:rFonts w:ascii="Arial" w:hAnsi="Arial" w:cs="Arial"/>
          <w:bCs/>
          <w:lang w:val="en-US"/>
        </w:rPr>
        <w:tab/>
      </w:r>
    </w:p>
    <w:p w14:paraId="79C08933" w14:textId="3A45495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E5D1C" w:rsidRPr="00EE5D1C">
        <w:rPr>
          <w:b w:val="0"/>
          <w:bCs/>
          <w:lang w:eastAsia="zh-CN"/>
        </w:rPr>
        <w:t>Xinpeng Wei</w:t>
      </w:r>
    </w:p>
    <w:p w14:paraId="6A5C6D8D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6E3AD16" w14:textId="44EB974D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proofErr w:type="spellStart"/>
      <w:r w:rsidR="00EE5D1C" w:rsidRPr="00EE5D1C">
        <w:rPr>
          <w:b w:val="0"/>
          <w:bCs/>
        </w:rPr>
        <w:t>weixinpeng</w:t>
      </w:r>
      <w:proofErr w:type="spellEnd"/>
      <w:r w:rsidR="00F62570">
        <w:rPr>
          <w:b w:val="0"/>
          <w:bCs/>
        </w:rPr>
        <w:t xml:space="preserve"> AT </w:t>
      </w:r>
      <w:proofErr w:type="spellStart"/>
      <w:r w:rsidR="00F62570">
        <w:rPr>
          <w:b w:val="0"/>
          <w:bCs/>
        </w:rPr>
        <w:t>huawei</w:t>
      </w:r>
      <w:proofErr w:type="spellEnd"/>
      <w:r w:rsidR="00F62570">
        <w:rPr>
          <w:b w:val="0"/>
          <w:bCs/>
        </w:rPr>
        <w:t xml:space="preserve"> DOT com</w:t>
      </w:r>
    </w:p>
    <w:p w14:paraId="1774104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AA1C4EB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0C43A4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08B9D01" w14:textId="3BB19FB9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F2729A" w:rsidRPr="00F2729A">
        <w:rPr>
          <w:color w:val="000000"/>
        </w:rPr>
        <w:t>NA</w:t>
      </w:r>
    </w:p>
    <w:p w14:paraId="37131292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1BC3165" w14:textId="77777777" w:rsidR="00463675" w:rsidRPr="000F4E43" w:rsidRDefault="00463675">
      <w:pPr>
        <w:rPr>
          <w:rFonts w:ascii="Arial" w:hAnsi="Arial" w:cs="Arial"/>
        </w:rPr>
      </w:pPr>
    </w:p>
    <w:p w14:paraId="5BBFDF0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BED61C7" w14:textId="12E7639D" w:rsidR="00463675" w:rsidRDefault="005A1E4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>A2 thanks SA3 for questions on XRM and TSC QoS requirements in C3-241716.</w:t>
      </w:r>
    </w:p>
    <w:p w14:paraId="642DDB54" w14:textId="51E5484A" w:rsidR="005A1E4F" w:rsidRDefault="005A1E4F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641318F2" w14:textId="7E9205BE" w:rsidR="005A1E4F" w:rsidRDefault="005A1E4F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answers from SA2’s perspective for each question are as follow:</w:t>
      </w:r>
    </w:p>
    <w:p w14:paraId="7D751B99" w14:textId="021A3C48" w:rsidR="005A1E4F" w:rsidRPr="005A1E4F" w:rsidRDefault="005A1E4F" w:rsidP="005A1E4F">
      <w:pPr>
        <w:spacing w:after="120"/>
        <w:ind w:left="1217" w:hangingChars="600" w:hanging="1217"/>
        <w:rPr>
          <w:rFonts w:ascii="Arial" w:eastAsia="Calibri" w:hAnsi="Arial" w:cs="Calibri"/>
          <w:b/>
          <w:i/>
          <w:spacing w:val="2"/>
          <w:lang w:val="en-US"/>
        </w:rPr>
      </w:pPr>
      <w:r w:rsidRPr="005A1E4F">
        <w:rPr>
          <w:rFonts w:ascii="Arial" w:eastAsia="Calibri" w:hAnsi="Arial" w:cs="Calibri"/>
          <w:b/>
          <w:i/>
          <w:spacing w:val="2"/>
          <w:lang w:val="en-US"/>
        </w:rPr>
        <w:t>Question 1</w:t>
      </w:r>
      <w:r>
        <w:rPr>
          <w:rFonts w:ascii="Arial" w:eastAsia="Calibri" w:hAnsi="Arial" w:cs="Calibri"/>
          <w:b/>
          <w:i/>
          <w:spacing w:val="2"/>
          <w:lang w:val="en-US"/>
        </w:rPr>
        <w:t xml:space="preserve"> from CT3</w:t>
      </w:r>
      <w:r w:rsidRPr="005A1E4F">
        <w:rPr>
          <w:rFonts w:ascii="Arial" w:eastAsia="Calibri" w:hAnsi="Arial" w:cs="Calibri"/>
          <w:b/>
          <w:i/>
          <w:spacing w:val="2"/>
          <w:lang w:val="en-US"/>
        </w:rPr>
        <w:t xml:space="preserve">: </w:t>
      </w:r>
      <w:r w:rsidRPr="005A1E4F">
        <w:rPr>
          <w:rFonts w:ascii="Arial" w:eastAsia="Calibri" w:hAnsi="Arial" w:cs="Calibri"/>
          <w:i/>
          <w:spacing w:val="2"/>
          <w:lang w:val="en-US"/>
        </w:rPr>
        <w:t xml:space="preserve">Besides the Periodicity and N6 Jitter Information, are there any other parameters included in TSCAI applicable to XR service? i.e., </w:t>
      </w:r>
      <w:bookmarkStart w:id="1" w:name="_CRTable5_27_22"/>
      <w:r w:rsidRPr="005A1E4F">
        <w:rPr>
          <w:rFonts w:ascii="Arial" w:eastAsia="Calibri" w:hAnsi="Arial" w:cs="Calibri"/>
          <w:i/>
          <w:spacing w:val="2"/>
          <w:lang w:val="en-US"/>
        </w:rPr>
        <w:t xml:space="preserve">which are the TSCAC parameters as defined in TS 23.501 table </w:t>
      </w:r>
      <w:bookmarkEnd w:id="1"/>
      <w:r w:rsidRPr="005A1E4F">
        <w:rPr>
          <w:rFonts w:ascii="Arial" w:eastAsia="Calibri" w:hAnsi="Arial" w:cs="Calibri"/>
          <w:i/>
          <w:spacing w:val="2"/>
          <w:lang w:val="en-US"/>
        </w:rPr>
        <w:t>5.27.2-2 applicable to XR service?</w:t>
      </w:r>
    </w:p>
    <w:p w14:paraId="42F3576A" w14:textId="3B04C93E" w:rsidR="005A1E4F" w:rsidRDefault="005A1E4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5A1E4F">
        <w:rPr>
          <w:rFonts w:ascii="Arial" w:hAnsi="Arial" w:cs="Arial"/>
          <w:b/>
          <w:lang w:val="en-US" w:eastAsia="zh-CN"/>
        </w:rPr>
        <w:t xml:space="preserve">SA2 </w:t>
      </w:r>
      <w:r w:rsidRPr="005A1E4F">
        <w:rPr>
          <w:rFonts w:ascii="Arial" w:hAnsi="Arial" w:cs="Arial" w:hint="eastAsia"/>
          <w:b/>
          <w:lang w:val="en-US" w:eastAsia="zh-CN"/>
        </w:rPr>
        <w:t>A</w:t>
      </w:r>
      <w:r w:rsidRPr="005A1E4F">
        <w:rPr>
          <w:rFonts w:ascii="Arial" w:hAnsi="Arial" w:cs="Arial"/>
          <w:b/>
          <w:lang w:val="en-US" w:eastAsia="zh-CN"/>
        </w:rPr>
        <w:t>nswer</w:t>
      </w:r>
      <w:r>
        <w:rPr>
          <w:rFonts w:ascii="Arial" w:hAnsi="Arial" w:cs="Arial"/>
          <w:lang w:val="en-US" w:eastAsia="zh-CN"/>
        </w:rPr>
        <w:t xml:space="preserve">: Only the </w:t>
      </w:r>
      <w:r w:rsidR="00FC1280">
        <w:rPr>
          <w:rFonts w:ascii="Arial" w:hAnsi="Arial" w:cs="Arial"/>
          <w:lang w:val="en-US" w:eastAsia="zh-CN"/>
        </w:rPr>
        <w:t xml:space="preserve">Flow Direction, </w:t>
      </w:r>
      <w:r>
        <w:rPr>
          <w:rFonts w:ascii="Arial" w:hAnsi="Arial" w:cs="Arial"/>
          <w:lang w:val="en-US" w:eastAsia="zh-CN"/>
        </w:rPr>
        <w:t xml:space="preserve">periodicity and N6 jitter information </w:t>
      </w:r>
      <w:r w:rsidR="00EC0975">
        <w:rPr>
          <w:rFonts w:ascii="Arial" w:hAnsi="Arial" w:cs="Arial"/>
          <w:lang w:val="en-US" w:eastAsia="zh-CN"/>
        </w:rPr>
        <w:t xml:space="preserve">in TSCAI </w:t>
      </w:r>
      <w:r>
        <w:rPr>
          <w:rFonts w:ascii="Arial" w:hAnsi="Arial" w:cs="Arial"/>
          <w:lang w:val="en-US" w:eastAsia="zh-CN"/>
        </w:rPr>
        <w:t>are applicable to XR service.</w:t>
      </w:r>
    </w:p>
    <w:p w14:paraId="0402602A" w14:textId="77777777" w:rsidR="005A1E4F" w:rsidRPr="005A1E4F" w:rsidRDefault="005A1E4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4AD6B494" w14:textId="3DD1510C" w:rsidR="005A1E4F" w:rsidRPr="005A1E4F" w:rsidRDefault="005A1E4F" w:rsidP="005A1E4F">
      <w:pPr>
        <w:spacing w:after="120"/>
        <w:ind w:left="1217" w:hangingChars="600" w:hanging="1217"/>
        <w:rPr>
          <w:rFonts w:ascii="Arial" w:eastAsia="Calibri" w:hAnsi="Arial" w:cs="Calibri"/>
          <w:b/>
          <w:i/>
          <w:spacing w:val="2"/>
          <w:lang w:val="en-US"/>
        </w:rPr>
      </w:pPr>
      <w:r w:rsidRPr="005A1E4F">
        <w:rPr>
          <w:rFonts w:ascii="Arial" w:eastAsia="Calibri" w:hAnsi="Arial" w:cs="Calibri"/>
          <w:b/>
          <w:i/>
          <w:spacing w:val="2"/>
          <w:lang w:val="en-US"/>
        </w:rPr>
        <w:t xml:space="preserve">Question 2 from CT3: </w:t>
      </w:r>
      <w:r w:rsidRPr="005A1E4F">
        <w:rPr>
          <w:rFonts w:ascii="Arial" w:eastAsia="Calibri" w:hAnsi="Arial" w:cs="Calibri"/>
          <w:i/>
          <w:spacing w:val="2"/>
          <w:lang w:val="en-US"/>
        </w:rPr>
        <w:t>Can the bold parameters be included in one message which is used to request XR service and Time sensitive communication?</w:t>
      </w:r>
    </w:p>
    <w:p w14:paraId="5858530A" w14:textId="44C02523" w:rsidR="005A1E4F" w:rsidRDefault="005A1E4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  <w:r w:rsidRPr="005A1E4F">
        <w:rPr>
          <w:rFonts w:ascii="Arial" w:hAnsi="Arial" w:cs="Arial" w:hint="eastAsia"/>
          <w:b/>
          <w:lang w:val="en-US" w:eastAsia="zh-CN"/>
        </w:rPr>
        <w:t>S</w:t>
      </w:r>
      <w:r w:rsidRPr="005A1E4F">
        <w:rPr>
          <w:rFonts w:ascii="Arial" w:hAnsi="Arial" w:cs="Arial"/>
          <w:b/>
          <w:lang w:val="en-US" w:eastAsia="zh-CN"/>
        </w:rPr>
        <w:t>A2 Answer</w:t>
      </w:r>
      <w:r>
        <w:rPr>
          <w:rFonts w:ascii="Arial" w:hAnsi="Arial" w:cs="Arial"/>
          <w:lang w:val="en-US" w:eastAsia="zh-CN"/>
        </w:rPr>
        <w:t xml:space="preserve">: </w:t>
      </w:r>
      <w:r w:rsidR="009172F5">
        <w:rPr>
          <w:rFonts w:ascii="Arial" w:hAnsi="Arial" w:cs="Arial"/>
          <w:lang w:val="en-US" w:eastAsia="zh-CN"/>
        </w:rPr>
        <w:t xml:space="preserve">SA2 has not discussed </w:t>
      </w:r>
      <w:r w:rsidR="00EC0975">
        <w:rPr>
          <w:rFonts w:ascii="Arial" w:hAnsi="Arial" w:cs="Arial"/>
          <w:lang w:val="en-US" w:eastAsia="zh-CN"/>
        </w:rPr>
        <w:t xml:space="preserve">the co-existence of XR and TSC features within one QoS </w:t>
      </w:r>
      <w:r w:rsidR="00EC0975">
        <w:rPr>
          <w:rFonts w:ascii="Arial" w:hAnsi="Arial" w:cs="Arial" w:hint="eastAsia"/>
          <w:lang w:val="en-US" w:eastAsia="zh-CN"/>
        </w:rPr>
        <w:t>Flow</w:t>
      </w:r>
      <w:r w:rsidR="00EC0975">
        <w:rPr>
          <w:rFonts w:ascii="Arial" w:hAnsi="Arial" w:cs="Arial"/>
          <w:lang w:val="en-US" w:eastAsia="zh-CN"/>
        </w:rPr>
        <w:t xml:space="preserve">, thus </w:t>
      </w:r>
      <w:r w:rsidR="009172F5">
        <w:rPr>
          <w:rFonts w:ascii="Arial" w:hAnsi="Arial" w:cs="Arial"/>
          <w:lang w:val="en-US" w:eastAsia="zh-CN"/>
        </w:rPr>
        <w:t xml:space="preserve">the parameters for XR service and TSC service </w:t>
      </w:r>
      <w:r w:rsidR="00EC0975">
        <w:rPr>
          <w:rFonts w:ascii="Arial" w:hAnsi="Arial" w:cs="Arial"/>
          <w:lang w:val="en-US" w:eastAsia="zh-CN"/>
        </w:rPr>
        <w:t>should not be used with</w:t>
      </w:r>
      <w:r w:rsidR="009172F5">
        <w:rPr>
          <w:rFonts w:ascii="Arial" w:hAnsi="Arial" w:cs="Arial"/>
          <w:lang w:val="en-US" w:eastAsia="zh-CN"/>
        </w:rPr>
        <w:t>in one message.</w:t>
      </w:r>
      <w:r w:rsidR="00FC1280">
        <w:rPr>
          <w:rFonts w:ascii="Arial" w:hAnsi="Arial" w:cs="Arial"/>
          <w:lang w:val="en-US" w:eastAsia="zh-CN"/>
        </w:rPr>
        <w:t xml:space="preserve"> </w:t>
      </w:r>
    </w:p>
    <w:p w14:paraId="5CE003F9" w14:textId="77777777" w:rsidR="005A1E4F" w:rsidRPr="005A1E4F" w:rsidRDefault="005A1E4F">
      <w:pPr>
        <w:pStyle w:val="a3"/>
        <w:tabs>
          <w:tab w:val="clear" w:pos="4153"/>
          <w:tab w:val="clear" w:pos="8306"/>
        </w:tabs>
        <w:rPr>
          <w:rFonts w:ascii="Arial" w:hAnsi="Arial" w:cs="Arial"/>
          <w:lang w:val="en-US" w:eastAsia="zh-CN"/>
        </w:rPr>
      </w:pPr>
    </w:p>
    <w:p w14:paraId="3CCCEC9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1C9CD48A" w14:textId="580899F9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5A1E4F" w:rsidRPr="005A1E4F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479285C1" w14:textId="4DEDE7BB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as</w:t>
      </w:r>
      <w:r w:rsidRPr="005A1E4F">
        <w:rPr>
          <w:rFonts w:ascii="Arial" w:hAnsi="Arial" w:cs="Arial"/>
          <w:color w:val="000000"/>
        </w:rPr>
        <w:t xml:space="preserve">ks </w:t>
      </w:r>
      <w:r w:rsidR="005A1E4F" w:rsidRPr="005A1E4F">
        <w:rPr>
          <w:rFonts w:ascii="Arial" w:hAnsi="Arial" w:cs="Arial"/>
          <w:color w:val="000000"/>
        </w:rPr>
        <w:t>CT3 to take the above answers into consideration.</w:t>
      </w:r>
      <w:r w:rsidR="006E17FC" w:rsidRPr="005A1E4F">
        <w:rPr>
          <w:rFonts w:ascii="Arial" w:hAnsi="Arial" w:cs="Arial"/>
          <w:color w:val="000000"/>
        </w:rPr>
        <w:t xml:space="preserve"> </w:t>
      </w:r>
    </w:p>
    <w:p w14:paraId="442DF374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31E17EA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32C3F05C" w14:textId="5F90641E" w:rsidR="002D3C33" w:rsidRDefault="002D3C33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</w:t>
      </w:r>
      <w:r w:rsidR="00F8037B">
        <w:rPr>
          <w:rFonts w:ascii="Arial" w:hAnsi="Arial" w:cs="Arial"/>
          <w:bCs/>
        </w:rPr>
        <w:t>6</w:t>
      </w:r>
      <w:r w:rsidR="00C76550">
        <w:rPr>
          <w:rFonts w:ascii="Arial" w:hAnsi="Arial" w:cs="Arial"/>
          <w:bCs/>
        </w:rPr>
        <w:t>3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F8037B">
        <w:rPr>
          <w:rFonts w:ascii="Arial" w:hAnsi="Arial" w:cs="Arial"/>
          <w:bCs/>
        </w:rPr>
        <w:t>2</w:t>
      </w:r>
      <w:r w:rsidR="00C76550">
        <w:rPr>
          <w:rFonts w:ascii="Arial" w:hAnsi="Arial" w:cs="Arial"/>
          <w:bCs/>
        </w:rPr>
        <w:t>7</w:t>
      </w:r>
      <w:r w:rsidR="00F8037B" w:rsidRPr="00F8037B">
        <w:rPr>
          <w:rFonts w:ascii="Arial" w:hAnsi="Arial" w:cs="Arial"/>
          <w:bCs/>
          <w:vertAlign w:val="superscript"/>
        </w:rPr>
        <w:t>th</w:t>
      </w:r>
      <w:r w:rsidR="00F8037B"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May</w:t>
      </w:r>
      <w:r w:rsidR="00F8037B"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3</w:t>
      </w:r>
      <w:r w:rsidR="00F8037B">
        <w:rPr>
          <w:rFonts w:ascii="Arial" w:hAnsi="Arial" w:cs="Arial"/>
          <w:bCs/>
        </w:rPr>
        <w:t>1</w:t>
      </w:r>
      <w:r w:rsidR="00F8037B" w:rsidRPr="00F8037B">
        <w:rPr>
          <w:rFonts w:ascii="Arial" w:hAnsi="Arial" w:cs="Arial"/>
          <w:bCs/>
          <w:vertAlign w:val="superscript"/>
        </w:rPr>
        <w:t>st</w:t>
      </w:r>
      <w:r w:rsidR="00F8037B">
        <w:rPr>
          <w:rFonts w:ascii="Arial" w:hAnsi="Arial" w:cs="Arial"/>
          <w:bCs/>
        </w:rPr>
        <w:t xml:space="preserve"> M</w:t>
      </w:r>
      <w:r w:rsidR="00C76550">
        <w:rPr>
          <w:rFonts w:ascii="Arial" w:hAnsi="Arial" w:cs="Arial"/>
          <w:bCs/>
        </w:rPr>
        <w:t>ay</w:t>
      </w:r>
      <w:r>
        <w:rPr>
          <w:rFonts w:ascii="Arial" w:hAnsi="Arial" w:cs="Arial"/>
          <w:bCs/>
        </w:rPr>
        <w:t>, 202</w:t>
      </w:r>
      <w:r w:rsidR="00F8037B">
        <w:rPr>
          <w:rFonts w:ascii="Arial" w:hAnsi="Arial" w:cs="Arial"/>
          <w:bCs/>
        </w:rPr>
        <w:t>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ab/>
      </w:r>
      <w:proofErr w:type="spellStart"/>
      <w:r w:rsidR="0048770C">
        <w:rPr>
          <w:rFonts w:ascii="Arial" w:hAnsi="Arial" w:cs="Arial"/>
          <w:bCs/>
        </w:rPr>
        <w:t>Jeju</w:t>
      </w:r>
      <w:proofErr w:type="spellEnd"/>
      <w:r w:rsidR="005C0B19" w:rsidRPr="005C0B19">
        <w:rPr>
          <w:rFonts w:ascii="Arial" w:hAnsi="Arial" w:cs="Arial"/>
          <w:bCs/>
        </w:rPr>
        <w:t>, KR</w:t>
      </w:r>
    </w:p>
    <w:p w14:paraId="21E8B54B" w14:textId="1CBFBC14" w:rsidR="006B2659" w:rsidRDefault="006B2659" w:rsidP="006B26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</w:t>
      </w:r>
      <w:r w:rsidR="00C76550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C76550">
        <w:rPr>
          <w:rFonts w:ascii="Arial" w:hAnsi="Arial" w:cs="Arial"/>
          <w:bCs/>
        </w:rPr>
        <w:t>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C76550">
        <w:rPr>
          <w:rFonts w:ascii="Arial" w:hAnsi="Arial" w:cs="Arial"/>
          <w:bCs/>
        </w:rPr>
        <w:t>23</w:t>
      </w:r>
      <w:r w:rsidR="00C76550" w:rsidRPr="00C76550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="00C76550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r w:rsidR="005C0B19" w:rsidRPr="005C0B19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>, N</w:t>
      </w:r>
      <w:r w:rsidR="00C76550">
        <w:rPr>
          <w:rFonts w:ascii="Arial" w:hAnsi="Arial" w:cs="Arial"/>
          <w:bCs/>
        </w:rPr>
        <w:t>L</w:t>
      </w:r>
    </w:p>
    <w:p w14:paraId="777FB6BD" w14:textId="77777777" w:rsidR="006B2659" w:rsidRDefault="006B2659" w:rsidP="002D3C3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79926F36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066702" w14:textId="77777777" w:rsidR="00EA2BE9" w:rsidRDefault="00EA2BE9">
      <w:r>
        <w:separator/>
      </w:r>
    </w:p>
  </w:endnote>
  <w:endnote w:type="continuationSeparator" w:id="0">
    <w:p w14:paraId="26B3016D" w14:textId="77777777" w:rsidR="00EA2BE9" w:rsidRDefault="00EA2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700BCB" w14:textId="77777777" w:rsidR="00EA2BE9" w:rsidRDefault="00EA2BE9">
      <w:r>
        <w:separator/>
      </w:r>
    </w:p>
  </w:footnote>
  <w:footnote w:type="continuationSeparator" w:id="0">
    <w:p w14:paraId="6A53531A" w14:textId="77777777" w:rsidR="00EA2BE9" w:rsidRDefault="00EA2B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2D8"/>
    <w:rsid w:val="0000385D"/>
    <w:rsid w:val="0001501B"/>
    <w:rsid w:val="00030AAE"/>
    <w:rsid w:val="00051868"/>
    <w:rsid w:val="000534DD"/>
    <w:rsid w:val="00072E8A"/>
    <w:rsid w:val="00076BB0"/>
    <w:rsid w:val="000A1FC4"/>
    <w:rsid w:val="000C3E76"/>
    <w:rsid w:val="000E7FEC"/>
    <w:rsid w:val="000F08AB"/>
    <w:rsid w:val="000F4E43"/>
    <w:rsid w:val="00101DC4"/>
    <w:rsid w:val="00125DBD"/>
    <w:rsid w:val="00130D6F"/>
    <w:rsid w:val="001404A4"/>
    <w:rsid w:val="00144B78"/>
    <w:rsid w:val="00152E54"/>
    <w:rsid w:val="00175A43"/>
    <w:rsid w:val="00175C86"/>
    <w:rsid w:val="0019277B"/>
    <w:rsid w:val="001A31C6"/>
    <w:rsid w:val="001B7D46"/>
    <w:rsid w:val="001C1B1A"/>
    <w:rsid w:val="001C25DA"/>
    <w:rsid w:val="001D71CA"/>
    <w:rsid w:val="0022103D"/>
    <w:rsid w:val="00223ED5"/>
    <w:rsid w:val="00243599"/>
    <w:rsid w:val="00246B9C"/>
    <w:rsid w:val="00264A7F"/>
    <w:rsid w:val="0026563E"/>
    <w:rsid w:val="002903EA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FDD"/>
    <w:rsid w:val="0045420C"/>
    <w:rsid w:val="004561E2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C2AEF"/>
    <w:rsid w:val="004C6AB0"/>
    <w:rsid w:val="004E15BE"/>
    <w:rsid w:val="004E592D"/>
    <w:rsid w:val="004E7F6A"/>
    <w:rsid w:val="004F4A64"/>
    <w:rsid w:val="00531F8C"/>
    <w:rsid w:val="00574CB5"/>
    <w:rsid w:val="00584B08"/>
    <w:rsid w:val="00586194"/>
    <w:rsid w:val="005918EF"/>
    <w:rsid w:val="00595688"/>
    <w:rsid w:val="005A00EA"/>
    <w:rsid w:val="005A1E4F"/>
    <w:rsid w:val="005C0B19"/>
    <w:rsid w:val="005C38C8"/>
    <w:rsid w:val="00600780"/>
    <w:rsid w:val="00602A27"/>
    <w:rsid w:val="00611C47"/>
    <w:rsid w:val="006612FD"/>
    <w:rsid w:val="006759EE"/>
    <w:rsid w:val="00682768"/>
    <w:rsid w:val="00686C29"/>
    <w:rsid w:val="00693898"/>
    <w:rsid w:val="006B2659"/>
    <w:rsid w:val="006B389A"/>
    <w:rsid w:val="006C19CD"/>
    <w:rsid w:val="006C5B43"/>
    <w:rsid w:val="006D0D25"/>
    <w:rsid w:val="006E17FC"/>
    <w:rsid w:val="006E208A"/>
    <w:rsid w:val="006E2D9F"/>
    <w:rsid w:val="006F1B00"/>
    <w:rsid w:val="007173A8"/>
    <w:rsid w:val="00726FC3"/>
    <w:rsid w:val="00741C17"/>
    <w:rsid w:val="0074309D"/>
    <w:rsid w:val="007506F2"/>
    <w:rsid w:val="00750CAD"/>
    <w:rsid w:val="00750FCB"/>
    <w:rsid w:val="00752AD3"/>
    <w:rsid w:val="0076677F"/>
    <w:rsid w:val="007A1FE0"/>
    <w:rsid w:val="007E2F26"/>
    <w:rsid w:val="007F3EE4"/>
    <w:rsid w:val="00827222"/>
    <w:rsid w:val="00834BD7"/>
    <w:rsid w:val="0084049C"/>
    <w:rsid w:val="00841710"/>
    <w:rsid w:val="00844354"/>
    <w:rsid w:val="0085215B"/>
    <w:rsid w:val="00854847"/>
    <w:rsid w:val="0086711C"/>
    <w:rsid w:val="00892980"/>
    <w:rsid w:val="00895E01"/>
    <w:rsid w:val="008B2BBD"/>
    <w:rsid w:val="008C2107"/>
    <w:rsid w:val="008D6007"/>
    <w:rsid w:val="008F1776"/>
    <w:rsid w:val="00906004"/>
    <w:rsid w:val="009172F5"/>
    <w:rsid w:val="00923E7C"/>
    <w:rsid w:val="00960553"/>
    <w:rsid w:val="00961FC4"/>
    <w:rsid w:val="00996DAA"/>
    <w:rsid w:val="009B265F"/>
    <w:rsid w:val="009B349E"/>
    <w:rsid w:val="009B5FB9"/>
    <w:rsid w:val="009C6132"/>
    <w:rsid w:val="009D4F3B"/>
    <w:rsid w:val="009E5C6F"/>
    <w:rsid w:val="009E709E"/>
    <w:rsid w:val="009F76A3"/>
    <w:rsid w:val="00A07FCE"/>
    <w:rsid w:val="00A40CCC"/>
    <w:rsid w:val="00A441B5"/>
    <w:rsid w:val="00A55641"/>
    <w:rsid w:val="00A80196"/>
    <w:rsid w:val="00A97246"/>
    <w:rsid w:val="00AA3F43"/>
    <w:rsid w:val="00AB6EC3"/>
    <w:rsid w:val="00AC6962"/>
    <w:rsid w:val="00AE1BD2"/>
    <w:rsid w:val="00AF57EF"/>
    <w:rsid w:val="00AF5D18"/>
    <w:rsid w:val="00B10016"/>
    <w:rsid w:val="00B31FE9"/>
    <w:rsid w:val="00B76927"/>
    <w:rsid w:val="00B7705B"/>
    <w:rsid w:val="00B81AA1"/>
    <w:rsid w:val="00B87B57"/>
    <w:rsid w:val="00BB77FB"/>
    <w:rsid w:val="00BD727C"/>
    <w:rsid w:val="00C050F1"/>
    <w:rsid w:val="00C202F1"/>
    <w:rsid w:val="00C25B1D"/>
    <w:rsid w:val="00C33343"/>
    <w:rsid w:val="00C4081E"/>
    <w:rsid w:val="00C47105"/>
    <w:rsid w:val="00C55D6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D03F4E"/>
    <w:rsid w:val="00D1595C"/>
    <w:rsid w:val="00D43F53"/>
    <w:rsid w:val="00D5113A"/>
    <w:rsid w:val="00D60729"/>
    <w:rsid w:val="00D812DC"/>
    <w:rsid w:val="00D92AD1"/>
    <w:rsid w:val="00DA61BB"/>
    <w:rsid w:val="00DA75CA"/>
    <w:rsid w:val="00DD788E"/>
    <w:rsid w:val="00DE24B5"/>
    <w:rsid w:val="00DF184D"/>
    <w:rsid w:val="00E4038D"/>
    <w:rsid w:val="00E74294"/>
    <w:rsid w:val="00E87510"/>
    <w:rsid w:val="00EA2BE9"/>
    <w:rsid w:val="00EC0975"/>
    <w:rsid w:val="00EC13E9"/>
    <w:rsid w:val="00EE3074"/>
    <w:rsid w:val="00EE5D1C"/>
    <w:rsid w:val="00F248C0"/>
    <w:rsid w:val="00F25264"/>
    <w:rsid w:val="00F2729A"/>
    <w:rsid w:val="00F330DA"/>
    <w:rsid w:val="00F37397"/>
    <w:rsid w:val="00F508E2"/>
    <w:rsid w:val="00F62570"/>
    <w:rsid w:val="00F71E4B"/>
    <w:rsid w:val="00F8037B"/>
    <w:rsid w:val="00FB0D38"/>
    <w:rsid w:val="00FC1280"/>
    <w:rsid w:val="00FC2A0F"/>
    <w:rsid w:val="00FE3207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4EF4ED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B2659"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FC128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FC1280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34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9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635092-3CDC-4F71-932A-BD4ABA7D23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252</Words>
  <Characters>1442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Huawei_X1</cp:lastModifiedBy>
  <cp:revision>4</cp:revision>
  <cp:lastPrinted>2002-04-23T08:10:00Z</cp:lastPrinted>
  <dcterms:created xsi:type="dcterms:W3CDTF">2024-03-30T07:16:00Z</dcterms:created>
  <dcterms:modified xsi:type="dcterms:W3CDTF">2024-04-03T06:55:00Z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(3)j95gWtRdLKKl2wxb8TyTZzowOrfK6/NrbFdU02R4yEkHhE4U9sRkruMPIiRuDT1ecWMyQhEM
XrduGtJO2Ti3SA/rDC0HSzJonDVxTUCkCYqU3fE5EWAl8MvHRTwZ5lYtu0gfJaZRIvvpwA1f
cEg4rDgRtz7EMQZDS2EpfakXK2c9svCSAZfjwW3ZvVj6Z3iJY2tHgA6tVIyudnEUiSGyO6k5
6Ng5g0wBaLBd3QyEXk</vt:lpwstr>
  </property>
  <property fmtid="{D5CDD505-2E9C-101B-9397-08002B2CF9AE}" pid="3" name="_2015_ms_pID_7253431">
    <vt:lpwstr>gXfSN2vvTYNrPG0/AodRFSIaouyEmO2MtRbgy+qhm0B6wFfPXSw7Vc
SNkA867Q0EpqSEGV2LRtd1Elra2XL/9CCW1OtkDPZv1fr7v8S5/KSJSy1XiYuwW7QsOmDgI9
M+eAC0K1WFbuVrFXAZMgOXRCQUme+Lbc6E4DZ/+3OB1jhgbPyTIuq0b0ImP5kb4vQ5mW0wMI
eQR3fRl07YriPEGvMCFkrnth62w6m9Rfy4DR</vt:lpwstr>
  </property>
  <property fmtid="{D5CDD505-2E9C-101B-9397-08002B2CF9AE}" pid="4" name="_2015_ms_pID_7253432">
    <vt:lpwstr>gyoca2O/fSQSEKXAWoM8T5s=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1712127339</vt:lpwstr>
  </property>
</Properties>
</file>